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2358E8">
      <w:pPr>
        <w:widowControl w:val="0"/>
        <w:autoSpaceDE w:val="0"/>
        <w:autoSpaceDN w:val="0"/>
        <w:adjustRightInd w:val="0"/>
        <w:spacing w:after="0" w:line="240" w:lineRule="auto"/>
        <w:jc w:val="center"/>
        <w:rPr>
          <w:rFonts w:ascii="Times New Roman CYR" w:hAnsi="Times New Roman CYR" w:cs="Times New Roman"/>
          <w:sz w:val="28"/>
          <w:szCs w:val="28"/>
        </w:rPr>
      </w:pPr>
      <w:r>
        <w:rPr>
          <w:rFonts w:ascii="Times New Roman CYR" w:hAnsi="Times New Roman CYR" w:cs="Times New Roman"/>
          <w:b/>
          <w:bCs/>
          <w:sz w:val="28"/>
          <w:szCs w:val="28"/>
        </w:rPr>
        <w:t>Титульний аркуш Повідомлення (Повідомлення про інформацію)</w:t>
      </w:r>
    </w:p>
    <w:p w:rsidR="00000000" w:rsidRDefault="002358E8">
      <w:pPr>
        <w:widowControl w:val="0"/>
        <w:autoSpaceDE w:val="0"/>
        <w:autoSpaceDN w:val="0"/>
        <w:adjustRightInd w:val="0"/>
        <w:spacing w:after="0" w:line="240" w:lineRule="auto"/>
        <w:jc w:val="center"/>
        <w:rPr>
          <w:rFonts w:ascii="Times New Roman CYR" w:hAnsi="Times New Roman CYR" w:cs="Times New Roman"/>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tblGrid>
      <w:tr w:rsidR="00000000">
        <w:tblPrEx>
          <w:tblCellMar>
            <w:top w:w="0" w:type="dxa"/>
            <w:bottom w:w="0" w:type="dxa"/>
          </w:tblCellMar>
        </w:tblPrEx>
        <w:trPr>
          <w:trHeight w:val="300"/>
        </w:trPr>
        <w:tc>
          <w:tcPr>
            <w:tcW w:w="4000" w:type="dxa"/>
            <w:tcBorders>
              <w:top w:val="nil"/>
              <w:left w:val="nil"/>
              <w:bottom w:val="single" w:sz="6" w:space="0" w:color="auto"/>
              <w:right w:val="nil"/>
            </w:tcBorders>
            <w:vAlign w:val="bottom"/>
          </w:tcPr>
          <w:p w:rsidR="00000000" w:rsidRDefault="002358E8">
            <w:pPr>
              <w:widowControl w:val="0"/>
              <w:autoSpaceDE w:val="0"/>
              <w:autoSpaceDN w:val="0"/>
              <w:adjustRightInd w:val="0"/>
              <w:spacing w:after="0" w:line="240" w:lineRule="auto"/>
              <w:rPr>
                <w:rFonts w:ascii="Times New Roman CYR" w:hAnsi="Times New Roman CYR" w:cs="Times New Roman"/>
                <w:sz w:val="24"/>
                <w:szCs w:val="24"/>
              </w:rPr>
            </w:pPr>
            <w:r>
              <w:rPr>
                <w:rFonts w:ascii="Times New Roman CYR" w:hAnsi="Times New Roman CYR" w:cs="Times New Roman"/>
                <w:sz w:val="24"/>
                <w:szCs w:val="24"/>
              </w:rPr>
              <w:t>23.07.2019</w:t>
            </w:r>
          </w:p>
        </w:tc>
      </w:tr>
      <w:tr w:rsidR="00000000">
        <w:tblPrEx>
          <w:tblCellMar>
            <w:top w:w="0" w:type="dxa"/>
            <w:bottom w:w="0" w:type="dxa"/>
          </w:tblCellMar>
        </w:tblPrEx>
        <w:trPr>
          <w:trHeight w:val="300"/>
        </w:trPr>
        <w:tc>
          <w:tcPr>
            <w:tcW w:w="4000" w:type="dxa"/>
            <w:tcBorders>
              <w:top w:val="nil"/>
              <w:left w:val="nil"/>
              <w:bottom w:val="nil"/>
              <w:right w:val="nil"/>
            </w:tcBorders>
            <w:vAlign w:val="bottom"/>
          </w:tcPr>
          <w:p w:rsidR="00000000" w:rsidRDefault="002358E8">
            <w:pPr>
              <w:widowControl w:val="0"/>
              <w:autoSpaceDE w:val="0"/>
              <w:autoSpaceDN w:val="0"/>
              <w:adjustRightInd w:val="0"/>
              <w:spacing w:after="0" w:line="240" w:lineRule="auto"/>
              <w:rPr>
                <w:rFonts w:ascii="Times New Roman CYR" w:hAnsi="Times New Roman CYR" w:cs="Times New Roman"/>
                <w:sz w:val="20"/>
                <w:szCs w:val="20"/>
              </w:rPr>
            </w:pPr>
            <w:r>
              <w:rPr>
                <w:rFonts w:ascii="Times New Roman CYR" w:hAnsi="Times New Roman CYR" w:cs="Times New Roman"/>
                <w:sz w:val="20"/>
                <w:szCs w:val="20"/>
              </w:rPr>
              <w:t>(дата реєстрації емітентом електронного документа)</w:t>
            </w:r>
          </w:p>
        </w:tc>
      </w:tr>
      <w:tr w:rsidR="00000000">
        <w:tblPrEx>
          <w:tblCellMar>
            <w:top w:w="0" w:type="dxa"/>
            <w:bottom w:w="0" w:type="dxa"/>
          </w:tblCellMar>
        </w:tblPrEx>
        <w:trPr>
          <w:trHeight w:val="300"/>
        </w:trPr>
        <w:tc>
          <w:tcPr>
            <w:tcW w:w="4000" w:type="dxa"/>
            <w:tcBorders>
              <w:top w:val="nil"/>
              <w:left w:val="nil"/>
              <w:bottom w:val="single" w:sz="6" w:space="0" w:color="auto"/>
              <w:right w:val="nil"/>
            </w:tcBorders>
            <w:vAlign w:val="bottom"/>
          </w:tcPr>
          <w:p w:rsidR="00000000" w:rsidRDefault="002358E8">
            <w:pPr>
              <w:widowControl w:val="0"/>
              <w:autoSpaceDE w:val="0"/>
              <w:autoSpaceDN w:val="0"/>
              <w:adjustRightInd w:val="0"/>
              <w:spacing w:after="0" w:line="240" w:lineRule="auto"/>
              <w:rPr>
                <w:rFonts w:ascii="Times New Roman CYR" w:hAnsi="Times New Roman CYR" w:cs="Times New Roman"/>
                <w:sz w:val="24"/>
                <w:szCs w:val="24"/>
              </w:rPr>
            </w:pPr>
            <w:r>
              <w:rPr>
                <w:rFonts w:ascii="Times New Roman CYR" w:hAnsi="Times New Roman CYR" w:cs="Times New Roman"/>
                <w:sz w:val="24"/>
                <w:szCs w:val="24"/>
              </w:rPr>
              <w:t>№ 468/06</w:t>
            </w:r>
          </w:p>
        </w:tc>
      </w:tr>
      <w:tr w:rsidR="00000000">
        <w:tblPrEx>
          <w:tblCellMar>
            <w:top w:w="0" w:type="dxa"/>
            <w:bottom w:w="0" w:type="dxa"/>
          </w:tblCellMar>
        </w:tblPrEx>
        <w:trPr>
          <w:trHeight w:val="300"/>
        </w:trPr>
        <w:tc>
          <w:tcPr>
            <w:tcW w:w="4000" w:type="dxa"/>
            <w:tcBorders>
              <w:top w:val="nil"/>
              <w:left w:val="nil"/>
              <w:bottom w:val="nil"/>
              <w:right w:val="nil"/>
            </w:tcBorders>
            <w:vAlign w:val="bottom"/>
          </w:tcPr>
          <w:p w:rsidR="00000000" w:rsidRDefault="002358E8">
            <w:pPr>
              <w:widowControl w:val="0"/>
              <w:autoSpaceDE w:val="0"/>
              <w:autoSpaceDN w:val="0"/>
              <w:adjustRightInd w:val="0"/>
              <w:spacing w:after="0" w:line="240" w:lineRule="auto"/>
              <w:rPr>
                <w:rFonts w:ascii="Times New Roman CYR" w:hAnsi="Times New Roman CYR" w:cs="Times New Roman"/>
                <w:sz w:val="20"/>
                <w:szCs w:val="20"/>
              </w:rPr>
            </w:pPr>
            <w:r>
              <w:rPr>
                <w:rFonts w:ascii="Times New Roman CYR" w:hAnsi="Times New Roman CYR" w:cs="Times New Roman"/>
                <w:sz w:val="20"/>
                <w:szCs w:val="20"/>
              </w:rPr>
              <w:t>(вихідний реєстраційний номер електронного документа)</w:t>
            </w:r>
          </w:p>
        </w:tc>
      </w:tr>
    </w:tbl>
    <w:p w:rsidR="00000000" w:rsidRDefault="002358E8">
      <w:pPr>
        <w:widowControl w:val="0"/>
        <w:autoSpaceDE w:val="0"/>
        <w:autoSpaceDN w:val="0"/>
        <w:adjustRightInd w:val="0"/>
        <w:spacing w:after="0" w:line="240" w:lineRule="auto"/>
        <w:rPr>
          <w:rFonts w:ascii="Times New Roman CYR" w:hAnsi="Times New Roman CYR" w:cs="Times New Roman"/>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080"/>
      </w:tblGrid>
      <w:tr w:rsidR="00000000">
        <w:tblPrEx>
          <w:tblCellMar>
            <w:top w:w="0" w:type="dxa"/>
            <w:bottom w:w="0" w:type="dxa"/>
          </w:tblCellMar>
        </w:tblPrEx>
        <w:trPr>
          <w:trHeight w:val="300"/>
        </w:trPr>
        <w:tc>
          <w:tcPr>
            <w:tcW w:w="10080" w:type="dxa"/>
            <w:tcBorders>
              <w:top w:val="nil"/>
              <w:left w:val="nil"/>
              <w:bottom w:val="nil"/>
              <w:right w:val="nil"/>
            </w:tcBorders>
            <w:vAlign w:val="bottom"/>
          </w:tcPr>
          <w:p w:rsidR="00000000" w:rsidRDefault="002358E8">
            <w:pPr>
              <w:widowControl w:val="0"/>
              <w:autoSpaceDE w:val="0"/>
              <w:autoSpaceDN w:val="0"/>
              <w:adjustRightInd w:val="0"/>
              <w:spacing w:after="0" w:line="240" w:lineRule="auto"/>
              <w:rPr>
                <w:rFonts w:ascii="Times New Roman CYR" w:hAnsi="Times New Roman CYR" w:cs="Times New Roman"/>
                <w:sz w:val="24"/>
                <w:szCs w:val="24"/>
              </w:rPr>
            </w:pPr>
            <w:r>
              <w:rPr>
                <w:rFonts w:ascii="Times New Roman CYR" w:hAnsi="Times New Roman CYR" w:cs="Times New Roman"/>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w:t>
            </w:r>
            <w:r>
              <w:rPr>
                <w:rFonts w:ascii="Times New Roman CYR" w:hAnsi="Times New Roman CYR" w:cs="Times New Roman"/>
                <w:sz w:val="24"/>
                <w:szCs w:val="24"/>
              </w:rPr>
              <w:t>26, зареєстрованого в Міністерстві юстиції України 24 грудня 2013 року за № 2180/24712 (із змінами).</w:t>
            </w:r>
          </w:p>
        </w:tc>
      </w:tr>
    </w:tbl>
    <w:p w:rsidR="00000000" w:rsidRDefault="002358E8">
      <w:pPr>
        <w:widowControl w:val="0"/>
        <w:autoSpaceDE w:val="0"/>
        <w:autoSpaceDN w:val="0"/>
        <w:adjustRightInd w:val="0"/>
        <w:spacing w:after="0" w:line="240" w:lineRule="auto"/>
        <w:rPr>
          <w:rFonts w:ascii="Times New Roman CYR" w:hAnsi="Times New Roman CYR" w:cs="Times New Roman"/>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154"/>
      </w:tblGrid>
      <w:tr w:rsidR="00000000">
        <w:tblPrEx>
          <w:tblCellMar>
            <w:top w:w="0" w:type="dxa"/>
            <w:bottom w:w="0" w:type="dxa"/>
          </w:tblCellMar>
        </w:tblPrEx>
        <w:trPr>
          <w:trHeight w:val="200"/>
        </w:trPr>
        <w:tc>
          <w:tcPr>
            <w:tcW w:w="4140" w:type="dxa"/>
            <w:tcBorders>
              <w:top w:val="nil"/>
              <w:left w:val="nil"/>
              <w:bottom w:val="single" w:sz="6" w:space="0" w:color="auto"/>
              <w:right w:val="nil"/>
            </w:tcBorders>
            <w:vAlign w:val="bottom"/>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4"/>
                <w:szCs w:val="24"/>
              </w:rPr>
            </w:pPr>
            <w:r>
              <w:rPr>
                <w:rFonts w:ascii="Times New Roman CYR" w:hAnsi="Times New Roman CYR" w:cs="Times New Roman"/>
                <w:sz w:val="24"/>
                <w:szCs w:val="24"/>
              </w:rPr>
              <w:t>Генеральний директор</w:t>
            </w:r>
          </w:p>
        </w:tc>
        <w:tc>
          <w:tcPr>
            <w:tcW w:w="216" w:type="dxa"/>
            <w:tcBorders>
              <w:top w:val="nil"/>
              <w:left w:val="nil"/>
              <w:bottom w:val="nil"/>
              <w:right w:val="nil"/>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4"/>
                <w:szCs w:val="24"/>
              </w:rPr>
            </w:pPr>
          </w:p>
        </w:tc>
        <w:tc>
          <w:tcPr>
            <w:tcW w:w="1354" w:type="dxa"/>
            <w:tcBorders>
              <w:top w:val="nil"/>
              <w:left w:val="nil"/>
              <w:bottom w:val="single" w:sz="6" w:space="0" w:color="auto"/>
              <w:right w:val="nil"/>
            </w:tcBorders>
            <w:vAlign w:val="bottom"/>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4"/>
                <w:szCs w:val="24"/>
              </w:rPr>
            </w:pPr>
          </w:p>
        </w:tc>
        <w:tc>
          <w:tcPr>
            <w:tcW w:w="216" w:type="dxa"/>
            <w:tcBorders>
              <w:top w:val="nil"/>
              <w:left w:val="nil"/>
              <w:bottom w:val="nil"/>
              <w:right w:val="nil"/>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4"/>
                <w:szCs w:val="24"/>
              </w:rPr>
            </w:pPr>
          </w:p>
        </w:tc>
        <w:tc>
          <w:tcPr>
            <w:tcW w:w="4154" w:type="dxa"/>
            <w:tcBorders>
              <w:top w:val="nil"/>
              <w:left w:val="nil"/>
              <w:bottom w:val="single" w:sz="6" w:space="0" w:color="auto"/>
              <w:right w:val="nil"/>
            </w:tcBorders>
            <w:vAlign w:val="bottom"/>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4"/>
                <w:szCs w:val="24"/>
              </w:rPr>
            </w:pPr>
            <w:r>
              <w:rPr>
                <w:rFonts w:ascii="Times New Roman CYR" w:hAnsi="Times New Roman CYR" w:cs="Times New Roman"/>
                <w:sz w:val="24"/>
                <w:szCs w:val="24"/>
              </w:rPr>
              <w:t>Герасимчук І.П.</w:t>
            </w:r>
          </w:p>
        </w:tc>
      </w:tr>
      <w:tr w:rsidR="00000000">
        <w:tblPrEx>
          <w:tblCellMar>
            <w:top w:w="0" w:type="dxa"/>
            <w:bottom w:w="0" w:type="dxa"/>
          </w:tblCellMar>
        </w:tblPrEx>
        <w:trPr>
          <w:trHeight w:val="200"/>
        </w:trPr>
        <w:tc>
          <w:tcPr>
            <w:tcW w:w="4140" w:type="dxa"/>
            <w:tcBorders>
              <w:top w:val="nil"/>
              <w:left w:val="nil"/>
              <w:bottom w:val="nil"/>
              <w:right w:val="nil"/>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0"/>
                <w:szCs w:val="20"/>
              </w:rPr>
            </w:pPr>
            <w:r>
              <w:rPr>
                <w:rFonts w:ascii="Times New Roman CYR" w:hAnsi="Times New Roman CYR" w:cs="Times New Roman"/>
                <w:sz w:val="20"/>
                <w:szCs w:val="20"/>
              </w:rPr>
              <w:t>(посада)</w:t>
            </w:r>
          </w:p>
        </w:tc>
        <w:tc>
          <w:tcPr>
            <w:tcW w:w="216" w:type="dxa"/>
            <w:tcBorders>
              <w:top w:val="nil"/>
              <w:left w:val="nil"/>
              <w:bottom w:val="nil"/>
              <w:right w:val="nil"/>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0"/>
                <w:szCs w:val="20"/>
              </w:rPr>
            </w:pPr>
          </w:p>
        </w:tc>
        <w:tc>
          <w:tcPr>
            <w:tcW w:w="1354" w:type="dxa"/>
            <w:tcBorders>
              <w:top w:val="nil"/>
              <w:left w:val="nil"/>
              <w:bottom w:val="nil"/>
              <w:right w:val="nil"/>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0"/>
                <w:szCs w:val="20"/>
              </w:rPr>
            </w:pPr>
            <w:r>
              <w:rPr>
                <w:rFonts w:ascii="Times New Roman CYR" w:hAnsi="Times New Roman CYR" w:cs="Times New Roman"/>
                <w:sz w:val="20"/>
                <w:szCs w:val="20"/>
              </w:rPr>
              <w:t>(підпис)</w:t>
            </w:r>
          </w:p>
        </w:tc>
        <w:tc>
          <w:tcPr>
            <w:tcW w:w="216" w:type="dxa"/>
            <w:tcBorders>
              <w:top w:val="nil"/>
              <w:left w:val="nil"/>
              <w:bottom w:val="nil"/>
              <w:right w:val="nil"/>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0"/>
                <w:szCs w:val="20"/>
              </w:rPr>
            </w:pPr>
          </w:p>
        </w:tc>
        <w:tc>
          <w:tcPr>
            <w:tcW w:w="4154" w:type="dxa"/>
            <w:tcBorders>
              <w:top w:val="nil"/>
              <w:left w:val="nil"/>
              <w:bottom w:val="nil"/>
              <w:right w:val="nil"/>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w:sz w:val="20"/>
                <w:szCs w:val="20"/>
              </w:rPr>
            </w:pPr>
            <w:r>
              <w:rPr>
                <w:rFonts w:ascii="Times New Roman CYR" w:hAnsi="Times New Roman CYR" w:cs="Times New Roman"/>
                <w:sz w:val="20"/>
                <w:szCs w:val="20"/>
              </w:rPr>
              <w:t>(прізвище та ініціали керівника)</w:t>
            </w:r>
          </w:p>
        </w:tc>
      </w:tr>
    </w:tbl>
    <w:p w:rsidR="00000000" w:rsidRDefault="002358E8">
      <w:pPr>
        <w:widowControl w:val="0"/>
        <w:autoSpaceDE w:val="0"/>
        <w:autoSpaceDN w:val="0"/>
        <w:adjustRightInd w:val="0"/>
        <w:spacing w:after="0" w:line="240" w:lineRule="auto"/>
        <w:rPr>
          <w:rFonts w:ascii="Times New Roman CYR" w:hAnsi="Times New Roman CYR" w:cs="Times New Roman"/>
          <w:sz w:val="20"/>
          <w:szCs w:val="20"/>
        </w:rPr>
      </w:pPr>
    </w:p>
    <w:p w:rsidR="00000000" w:rsidRDefault="002358E8">
      <w:pPr>
        <w:widowControl w:val="0"/>
        <w:autoSpaceDE w:val="0"/>
        <w:autoSpaceDN w:val="0"/>
        <w:adjustRightInd w:val="0"/>
        <w:spacing w:after="0" w:line="240" w:lineRule="auto"/>
        <w:rPr>
          <w:rFonts w:ascii="Times New Roman CYR" w:hAnsi="Times New Roman CYR" w:cs="Times New Roman"/>
          <w:sz w:val="20"/>
          <w:szCs w:val="20"/>
        </w:rPr>
      </w:pPr>
    </w:p>
    <w:p w:rsidR="00000000" w:rsidRDefault="002358E8">
      <w:pPr>
        <w:widowControl w:val="0"/>
        <w:autoSpaceDE w:val="0"/>
        <w:autoSpaceDN w:val="0"/>
        <w:adjustRightInd w:val="0"/>
        <w:spacing w:after="0" w:line="240" w:lineRule="auto"/>
        <w:rPr>
          <w:rFonts w:ascii="Times New Roman CYR" w:hAnsi="Times New Roman CYR" w:cs="Times New Roman"/>
          <w:sz w:val="20"/>
          <w:szCs w:val="20"/>
        </w:rPr>
      </w:pPr>
    </w:p>
    <w:p w:rsidR="00000000" w:rsidRDefault="002358E8">
      <w:pPr>
        <w:widowControl w:val="0"/>
        <w:autoSpaceDE w:val="0"/>
        <w:autoSpaceDN w:val="0"/>
        <w:adjustRightInd w:val="0"/>
        <w:spacing w:after="0" w:line="240" w:lineRule="auto"/>
        <w:rPr>
          <w:rFonts w:ascii="Times New Roman CYR" w:hAnsi="Times New Roman CYR" w:cs="Times New Roman"/>
          <w:sz w:val="20"/>
          <w:szCs w:val="20"/>
        </w:rPr>
      </w:pPr>
    </w:p>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Особлива інформація </w:t>
      </w:r>
      <w:bookmarkStart w:id="0" w:name="_GoBack"/>
      <w:bookmarkEnd w:id="0"/>
      <w:r>
        <w:rPr>
          <w:rFonts w:ascii="Times New Roman CYR" w:hAnsi="Times New Roman CYR" w:cs="Times New Roman CYR"/>
          <w:b/>
          <w:bCs/>
          <w:sz w:val="28"/>
          <w:szCs w:val="28"/>
        </w:rPr>
        <w:t>емітента</w:t>
      </w:r>
    </w:p>
    <w:p w:rsidR="00000000" w:rsidRDefault="002358E8">
      <w:pPr>
        <w:widowControl w:val="0"/>
        <w:autoSpaceDE w:val="0"/>
        <w:autoSpaceDN w:val="0"/>
        <w:adjustRightInd w:val="0"/>
        <w:spacing w:after="0" w:line="240" w:lineRule="auto"/>
        <w:rPr>
          <w:rFonts w:ascii="Times New Roman CYR" w:hAnsi="Times New Roman CYR" w:cs="Times New Roman CYR"/>
          <w:b/>
          <w:bCs/>
          <w:sz w:val="28"/>
          <w:szCs w:val="28"/>
        </w:rPr>
      </w:pPr>
    </w:p>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 Загальні відомості</w:t>
      </w:r>
    </w:p>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w:t>
      </w:r>
    </w:p>
    <w:p w:rsidR="00000000" w:rsidRDefault="002358E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Публічне акціонерне товариство "ВІТАМІНИ"</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Публічне акціоне</w:t>
      </w:r>
      <w:r>
        <w:rPr>
          <w:rFonts w:ascii="Times New Roman CYR" w:hAnsi="Times New Roman CYR" w:cs="Times New Roman CYR"/>
          <w:sz w:val="24"/>
          <w:szCs w:val="24"/>
        </w:rPr>
        <w:t>рне товариство</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Місцезнаходження</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20300 м. Умань, влу. Ленінської Іскри, 31</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Ідентифікаційний код юридичної особи</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00480968</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та телефон, факс</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(04744) 4-67-60, 3-23-25</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plan@vitaminy.com.ua</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w:t>
      </w:r>
      <w:r>
        <w:rPr>
          <w:rFonts w:ascii="Times New Roman CYR" w:hAnsi="Times New Roman CYR" w:cs="Times New Roman CYR"/>
          <w:sz w:val="24"/>
          <w:szCs w:val="24"/>
        </w:rPr>
        <w:t>ції від імені учасника фондового ринку</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Державна установа "Агентство з розвитку інфраструктури фондового ринку України", 21676262, 804, DR/00001/APA</w:t>
      </w:r>
    </w:p>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ІІ. Дані про дату та місце оприлюднення Повідомлення (Повідомлення про інформацію) </w:t>
      </w:r>
    </w:p>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2200"/>
        <w:gridCol w:w="3350"/>
      </w:tblGrid>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2358E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Повідомлення розміщен</w:t>
            </w:r>
            <w:r>
              <w:rPr>
                <w:rFonts w:ascii="Times New Roman CYR" w:hAnsi="Times New Roman CYR" w:cs="Times New Roman CYR"/>
                <w:sz w:val="24"/>
                <w:szCs w:val="24"/>
              </w:rPr>
              <w:t>о на власному веб-сайті учасника фондового ринку</w:t>
            </w:r>
          </w:p>
        </w:tc>
        <w:tc>
          <w:tcPr>
            <w:tcW w:w="2200" w:type="dxa"/>
            <w:tcBorders>
              <w:top w:val="nil"/>
              <w:left w:val="nil"/>
              <w:bottom w:val="single" w:sz="6" w:space="0" w:color="auto"/>
              <w:right w:val="nil"/>
            </w:tcBorders>
            <w:vAlign w:val="bottom"/>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50" w:type="dxa"/>
            <w:tcBorders>
              <w:top w:val="nil"/>
              <w:left w:val="nil"/>
              <w:bottom w:val="single" w:sz="6" w:space="0" w:color="auto"/>
              <w:right w:val="nil"/>
            </w:tcBorders>
            <w:vAlign w:val="bottom"/>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23.07.2019</w:t>
            </w:r>
          </w:p>
        </w:tc>
      </w:tr>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2358E8">
            <w:pPr>
              <w:widowControl w:val="0"/>
              <w:autoSpaceDE w:val="0"/>
              <w:autoSpaceDN w:val="0"/>
              <w:adjustRightInd w:val="0"/>
              <w:spacing w:after="0" w:line="240" w:lineRule="auto"/>
              <w:rPr>
                <w:rFonts w:ascii="Times New Roman CYR" w:hAnsi="Times New Roman CYR" w:cs="Times New Roman CYR"/>
                <w:sz w:val="20"/>
                <w:szCs w:val="20"/>
              </w:rPr>
            </w:pPr>
          </w:p>
        </w:tc>
        <w:tc>
          <w:tcPr>
            <w:tcW w:w="2200" w:type="dxa"/>
            <w:tcBorders>
              <w:top w:val="nil"/>
              <w:left w:val="nil"/>
              <w:bottom w:val="nil"/>
              <w:right w:val="nil"/>
            </w:tcBorders>
            <w:vAlign w:val="bottom"/>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(адреса сторінки)</w:t>
            </w:r>
          </w:p>
        </w:tc>
        <w:tc>
          <w:tcPr>
            <w:tcW w:w="3350" w:type="dxa"/>
            <w:tcBorders>
              <w:top w:val="nil"/>
              <w:left w:val="nil"/>
              <w:bottom w:val="nil"/>
              <w:right w:val="nil"/>
            </w:tcBorders>
            <w:vAlign w:val="bottom"/>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2358E8">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1400" w:header="708" w:footer="708" w:gutter="0"/>
          <w:cols w:space="720"/>
          <w:noEndnote/>
        </w:sectPr>
      </w:pPr>
    </w:p>
    <w:p w:rsidR="00000000" w:rsidRDefault="002358E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Відомості про зміну складу посадових осіб емітента</w:t>
      </w:r>
    </w:p>
    <w:p w:rsidR="00000000" w:rsidRDefault="002358E8">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2"/>
        <w:gridCol w:w="2100"/>
        <w:gridCol w:w="2700"/>
        <w:gridCol w:w="4400"/>
        <w:gridCol w:w="2000"/>
        <w:gridCol w:w="2400"/>
      </w:tblGrid>
      <w:tr w:rsidR="00000000">
        <w:tblPrEx>
          <w:tblCellMar>
            <w:top w:w="0" w:type="dxa"/>
            <w:bottom w:w="0" w:type="dxa"/>
          </w:tblCellMar>
        </w:tblPrEx>
        <w:trPr>
          <w:trHeight w:val="300"/>
        </w:trPr>
        <w:tc>
          <w:tcPr>
            <w:tcW w:w="1262" w:type="dxa"/>
            <w:tcBorders>
              <w:top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вчинення дії</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Зміни (призначено, звільнено, обрано або припинено повноваження)</w:t>
            </w:r>
          </w:p>
        </w:tc>
        <w:tc>
          <w:tcPr>
            <w:tcW w:w="2700" w:type="dxa"/>
            <w:tcBorders>
              <w:top w:val="single" w:sz="6" w:space="0" w:color="auto"/>
              <w:left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Посада</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по-батькові або повне найменування юридичної особи</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Ідентифікаційний код юридичної особи</w:t>
            </w:r>
          </w:p>
        </w:tc>
        <w:tc>
          <w:tcPr>
            <w:tcW w:w="2400" w:type="dxa"/>
            <w:tcBorders>
              <w:top w:val="single" w:sz="6" w:space="0" w:color="auto"/>
              <w:left w:val="single" w:sz="6" w:space="0" w:color="auto"/>
              <w:bottom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Розмір частки в статутному капіталі емітента (у відсотках)</w:t>
            </w:r>
          </w:p>
        </w:tc>
      </w:tr>
      <w:tr w:rsidR="00000000">
        <w:tblPrEx>
          <w:tblCellMar>
            <w:top w:w="0" w:type="dxa"/>
            <w:bottom w:w="0" w:type="dxa"/>
          </w:tblCellMar>
        </w:tblPrEx>
        <w:trPr>
          <w:trHeight w:val="300"/>
        </w:trPr>
        <w:tc>
          <w:tcPr>
            <w:tcW w:w="1262" w:type="dxa"/>
            <w:tcBorders>
              <w:top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700" w:type="dxa"/>
            <w:tcBorders>
              <w:top w:val="single" w:sz="6" w:space="0" w:color="auto"/>
              <w:left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400" w:type="dxa"/>
            <w:tcBorders>
              <w:top w:val="single" w:sz="6" w:space="0" w:color="auto"/>
              <w:left w:val="single" w:sz="6" w:space="0" w:color="auto"/>
              <w:bottom w:val="single" w:sz="6" w:space="0" w:color="auto"/>
            </w:tcBorders>
            <w:vAlign w:val="center"/>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000000">
        <w:tblPrEx>
          <w:tblCellMar>
            <w:top w:w="0" w:type="dxa"/>
            <w:bottom w:w="0" w:type="dxa"/>
          </w:tblCellMar>
        </w:tblPrEx>
        <w:trPr>
          <w:trHeight w:val="300"/>
        </w:trPr>
        <w:tc>
          <w:tcPr>
            <w:tcW w:w="1262" w:type="dxa"/>
            <w:tcBorders>
              <w:top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22.07.2019</w:t>
            </w:r>
          </w:p>
        </w:tc>
        <w:tc>
          <w:tcPr>
            <w:tcW w:w="2100" w:type="dxa"/>
            <w:tcBorders>
              <w:top w:val="single" w:sz="6" w:space="0" w:color="auto"/>
              <w:left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припинено повноваження</w:t>
            </w:r>
          </w:p>
        </w:tc>
        <w:tc>
          <w:tcPr>
            <w:tcW w:w="2700" w:type="dxa"/>
            <w:tcBorders>
              <w:top w:val="single" w:sz="6" w:space="0" w:color="auto"/>
              <w:left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В.о. Головного бухгалтера</w:t>
            </w:r>
          </w:p>
        </w:tc>
        <w:tc>
          <w:tcPr>
            <w:tcW w:w="4400" w:type="dxa"/>
            <w:tcBorders>
              <w:top w:val="single" w:sz="6" w:space="0" w:color="auto"/>
              <w:left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Тимощук Любов Петрівна</w:t>
            </w:r>
          </w:p>
        </w:tc>
        <w:tc>
          <w:tcPr>
            <w:tcW w:w="2000" w:type="dxa"/>
            <w:tcBorders>
              <w:top w:val="single" w:sz="6" w:space="0" w:color="auto"/>
              <w:left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400" w:type="dxa"/>
            <w:tcBorders>
              <w:top w:val="single" w:sz="6" w:space="0" w:color="auto"/>
              <w:left w:val="single" w:sz="6" w:space="0" w:color="auto"/>
              <w:bottom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14862" w:type="dxa"/>
            <w:gridSpan w:val="6"/>
            <w:tcBorders>
              <w:top w:val="single" w:sz="6" w:space="0" w:color="auto"/>
              <w:bottom w:val="single" w:sz="6" w:space="0" w:color="auto"/>
            </w:tcBorders>
            <w:vAlign w:val="center"/>
          </w:tcPr>
          <w:p w:rsidR="00000000" w:rsidRDefault="002358E8">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000000">
        <w:tblPrEx>
          <w:tblCellMar>
            <w:top w:w="0" w:type="dxa"/>
            <w:bottom w:w="0" w:type="dxa"/>
          </w:tblCellMar>
        </w:tblPrEx>
        <w:trPr>
          <w:trHeight w:val="300"/>
        </w:trPr>
        <w:tc>
          <w:tcPr>
            <w:tcW w:w="14862" w:type="dxa"/>
            <w:gridSpan w:val="6"/>
            <w:tcBorders>
              <w:top w:val="single" w:sz="6" w:space="0" w:color="auto"/>
              <w:bottom w:val="single" w:sz="6" w:space="0" w:color="auto"/>
            </w:tcBorders>
            <w:vAlign w:val="center"/>
          </w:tcPr>
          <w:p w:rsidR="00000000" w:rsidRDefault="002358E8">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Рішенням генерального директора з 22.07.2019 р. припинено повноваження виконуючої обов'язки головного бу</w:t>
            </w:r>
            <w:r>
              <w:rPr>
                <w:rFonts w:ascii="Times New Roman CYR" w:hAnsi="Times New Roman CYR" w:cs="Times New Roman CYR"/>
                <w:sz w:val="20"/>
                <w:szCs w:val="20"/>
              </w:rPr>
              <w:t>хгалтера Тимощук Любов Петрівни у зв`язку з достроковим виходом з відпустки по догляду за дитиною головного бухгалтера. Підстава припинення повноважень - наказ генерального директора ПАТ "ВІТАМІНИ" №250-п від 22.07.2019 р. Тимощук Л.П. виконувала обов`язки</w:t>
            </w:r>
            <w:r>
              <w:rPr>
                <w:rFonts w:ascii="Times New Roman CYR" w:hAnsi="Times New Roman CYR" w:cs="Times New Roman CYR"/>
                <w:sz w:val="20"/>
                <w:szCs w:val="20"/>
              </w:rPr>
              <w:t xml:space="preserve"> головного бухгалтера з 11.06.2018 р. До цього протягом останніх п`яти років обіймала посаду заступника головного бухглатера ПАТ "ВІТАМІНИ". Акціями товариства не володіє. Згоди на розкриття паспортних даних особи не надано. Особа судимостей за корисливі т</w:t>
            </w:r>
            <w:r>
              <w:rPr>
                <w:rFonts w:ascii="Times New Roman CYR" w:hAnsi="Times New Roman CYR" w:cs="Times New Roman CYR"/>
                <w:sz w:val="20"/>
                <w:szCs w:val="20"/>
              </w:rPr>
              <w:t>а посадові злочини не має.</w:t>
            </w:r>
          </w:p>
        </w:tc>
      </w:tr>
      <w:tr w:rsidR="00000000">
        <w:tblPrEx>
          <w:tblCellMar>
            <w:top w:w="0" w:type="dxa"/>
            <w:bottom w:w="0" w:type="dxa"/>
          </w:tblCellMar>
        </w:tblPrEx>
        <w:trPr>
          <w:trHeight w:val="300"/>
        </w:trPr>
        <w:tc>
          <w:tcPr>
            <w:tcW w:w="1262" w:type="dxa"/>
            <w:tcBorders>
              <w:top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22.07.2019</w:t>
            </w:r>
          </w:p>
        </w:tc>
        <w:tc>
          <w:tcPr>
            <w:tcW w:w="2100" w:type="dxa"/>
            <w:tcBorders>
              <w:top w:val="single" w:sz="6" w:space="0" w:color="auto"/>
              <w:left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набуто повноважень</w:t>
            </w:r>
          </w:p>
        </w:tc>
        <w:tc>
          <w:tcPr>
            <w:tcW w:w="2700" w:type="dxa"/>
            <w:tcBorders>
              <w:top w:val="single" w:sz="6" w:space="0" w:color="auto"/>
              <w:left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бухгалтер</w:t>
            </w:r>
          </w:p>
        </w:tc>
        <w:tc>
          <w:tcPr>
            <w:tcW w:w="4400" w:type="dxa"/>
            <w:tcBorders>
              <w:top w:val="single" w:sz="6" w:space="0" w:color="auto"/>
              <w:left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Капштик Ірина Миколаївна</w:t>
            </w:r>
          </w:p>
        </w:tc>
        <w:tc>
          <w:tcPr>
            <w:tcW w:w="2000" w:type="dxa"/>
            <w:tcBorders>
              <w:top w:val="single" w:sz="6" w:space="0" w:color="auto"/>
              <w:left w:val="single" w:sz="6" w:space="0" w:color="auto"/>
              <w:bottom w:val="single" w:sz="6" w:space="0" w:color="auto"/>
              <w:right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2400" w:type="dxa"/>
            <w:tcBorders>
              <w:top w:val="single" w:sz="6" w:space="0" w:color="auto"/>
              <w:left w:val="single" w:sz="6" w:space="0" w:color="auto"/>
              <w:bottom w:val="single" w:sz="6" w:space="0" w:color="auto"/>
            </w:tcBorders>
          </w:tcPr>
          <w:p w:rsidR="00000000" w:rsidRDefault="002358E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14862" w:type="dxa"/>
            <w:gridSpan w:val="6"/>
            <w:tcBorders>
              <w:top w:val="single" w:sz="6" w:space="0" w:color="auto"/>
              <w:bottom w:val="single" w:sz="6" w:space="0" w:color="auto"/>
            </w:tcBorders>
            <w:vAlign w:val="center"/>
          </w:tcPr>
          <w:p w:rsidR="00000000" w:rsidRDefault="002358E8">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000000">
        <w:tblPrEx>
          <w:tblCellMar>
            <w:top w:w="0" w:type="dxa"/>
            <w:bottom w:w="0" w:type="dxa"/>
          </w:tblCellMar>
        </w:tblPrEx>
        <w:trPr>
          <w:trHeight w:val="300"/>
        </w:trPr>
        <w:tc>
          <w:tcPr>
            <w:tcW w:w="14862" w:type="dxa"/>
            <w:gridSpan w:val="6"/>
            <w:tcBorders>
              <w:top w:val="single" w:sz="6" w:space="0" w:color="auto"/>
              <w:bottom w:val="single" w:sz="6" w:space="0" w:color="auto"/>
            </w:tcBorders>
            <w:vAlign w:val="center"/>
          </w:tcPr>
          <w:p w:rsidR="00000000" w:rsidRDefault="002358E8">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Рішенням генерального директора з 22.07.2019 р. набула повноважень головного бухгалтера Капштик Ірина Миколаївна у зв`язку з достроковим виходом з відпустки по догляду за дитиною. Підстава набуття повноважень - наказ генерального директора ПАТ "ВІТАМІНИ" №</w:t>
            </w:r>
            <w:r>
              <w:rPr>
                <w:rFonts w:ascii="Times New Roman CYR" w:hAnsi="Times New Roman CYR" w:cs="Times New Roman CYR"/>
                <w:sz w:val="20"/>
                <w:szCs w:val="20"/>
              </w:rPr>
              <w:t xml:space="preserve">248-п від 22.07.2019 р. Акціями товариства не володіє. Згоди на розкриття паспортних даних особи не надано. Особа судимостей за корисливі та посадові злочини не має. Посадова особа набула повноважень безстроково. Протягом останніх п`яти років до відпустки </w:t>
            </w:r>
            <w:r>
              <w:rPr>
                <w:rFonts w:ascii="Times New Roman CYR" w:hAnsi="Times New Roman CYR" w:cs="Times New Roman CYR"/>
                <w:sz w:val="20"/>
                <w:szCs w:val="20"/>
              </w:rPr>
              <w:t>обіймла посаду головного бухгалтера ПАТ "ВІТАМІНИ".</w:t>
            </w:r>
          </w:p>
        </w:tc>
      </w:tr>
    </w:tbl>
    <w:p w:rsidR="002358E8" w:rsidRDefault="002358E8">
      <w:pPr>
        <w:widowControl w:val="0"/>
        <w:autoSpaceDE w:val="0"/>
        <w:autoSpaceDN w:val="0"/>
        <w:adjustRightInd w:val="0"/>
        <w:spacing w:after="0" w:line="240" w:lineRule="auto"/>
        <w:rPr>
          <w:rFonts w:ascii="Times New Roman CYR" w:hAnsi="Times New Roman CYR" w:cs="Times New Roman CYR"/>
          <w:sz w:val="20"/>
          <w:szCs w:val="20"/>
        </w:rPr>
      </w:pPr>
    </w:p>
    <w:sectPr w:rsidR="002358E8">
      <w:pgSz w:w="16838" w:h="11906" w:orient="landscape"/>
      <w:pgMar w:top="850" w:right="850" w:bottom="850" w:left="140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718"/>
    <w:rsid w:val="002358E8"/>
    <w:rsid w:val="007577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2164</Words>
  <Characters>1234</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Стадницький Олег Анатолієвич</dc:creator>
  <cp:lastModifiedBy>Стадницький Олег Анатолієвич</cp:lastModifiedBy>
  <cp:revision>2</cp:revision>
  <dcterms:created xsi:type="dcterms:W3CDTF">2019-07-23T11:53:00Z</dcterms:created>
  <dcterms:modified xsi:type="dcterms:W3CDTF">2019-07-23T11:53:00Z</dcterms:modified>
</cp:coreProperties>
</file>